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71B0" w14:textId="77777777" w:rsidR="008F2AE7" w:rsidRPr="00357D16" w:rsidRDefault="008F2AE7" w:rsidP="00357D16">
      <w:pPr>
        <w:tabs>
          <w:tab w:val="left" w:pos="4320"/>
          <w:tab w:val="left" w:pos="4860"/>
        </w:tabs>
        <w:jc w:val="right"/>
        <w:rPr>
          <w:rFonts w:ascii="Minion Pro" w:hAnsi="Minion Pro"/>
          <w:sz w:val="32"/>
          <w:szCs w:val="32"/>
        </w:rPr>
      </w:pPr>
      <w:r>
        <w:rPr>
          <w:noProof/>
        </w:rPr>
        <w:drawing>
          <wp:anchor distT="0" distB="0" distL="114300" distR="114300" simplePos="0" relativeHeight="251659264" behindDoc="0" locked="0" layoutInCell="1" allowOverlap="1" wp14:anchorId="2633F318" wp14:editId="3201A4E1">
            <wp:simplePos x="0" y="0"/>
            <wp:positionH relativeFrom="margin">
              <wp:align>left</wp:align>
            </wp:positionH>
            <wp:positionV relativeFrom="paragraph">
              <wp:posOffset>9525</wp:posOffset>
            </wp:positionV>
            <wp:extent cx="3419475" cy="1316355"/>
            <wp:effectExtent l="0" t="0" r="9525" b="0"/>
            <wp:wrapThrough wrapText="bothSides">
              <wp:wrapPolygon edited="0">
                <wp:start x="3610" y="0"/>
                <wp:lineTo x="2647" y="625"/>
                <wp:lineTo x="481" y="4064"/>
                <wp:lineTo x="0" y="9378"/>
                <wp:lineTo x="0" y="11253"/>
                <wp:lineTo x="361" y="16255"/>
                <wp:lineTo x="2166" y="20318"/>
                <wp:lineTo x="3610" y="21256"/>
                <wp:lineTo x="4573" y="21256"/>
                <wp:lineTo x="5656" y="20318"/>
                <wp:lineTo x="21540" y="15630"/>
                <wp:lineTo x="21540" y="5939"/>
                <wp:lineTo x="19975" y="5314"/>
                <wp:lineTo x="13959" y="4689"/>
                <wp:lineTo x="13838" y="2188"/>
                <wp:lineTo x="4573" y="0"/>
                <wp:lineTo x="361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9475" cy="1316355"/>
                    </a:xfrm>
                    <a:prstGeom prst="rect">
                      <a:avLst/>
                    </a:prstGeom>
                  </pic:spPr>
                </pic:pic>
              </a:graphicData>
            </a:graphic>
          </wp:anchor>
        </w:drawing>
      </w:r>
      <w:r w:rsidRPr="00357D16">
        <w:rPr>
          <w:rFonts w:ascii="Minion Pro" w:hAnsi="Minion Pro"/>
          <w:b/>
          <w:color w:val="4D4D4D"/>
          <w:sz w:val="32"/>
          <w:szCs w:val="32"/>
        </w:rPr>
        <w:t>Office of the Governor</w:t>
      </w:r>
    </w:p>
    <w:p w14:paraId="45744E0B" w14:textId="77777777" w:rsidR="008F2AE7" w:rsidRPr="00357D16" w:rsidRDefault="008F2AE7" w:rsidP="00357D16">
      <w:pPr>
        <w:jc w:val="right"/>
        <w:rPr>
          <w:rFonts w:ascii="Minion Pro" w:hAnsi="Minion Pro"/>
          <w:color w:val="4D4D4D"/>
        </w:rPr>
      </w:pPr>
      <w:r w:rsidRPr="00357D16">
        <w:rPr>
          <w:rFonts w:ascii="Minion Pro" w:hAnsi="Minion Pro"/>
          <w:color w:val="4D4D4D"/>
        </w:rPr>
        <w:t xml:space="preserve">   </w:t>
      </w:r>
    </w:p>
    <w:p w14:paraId="19E2E56C" w14:textId="77777777" w:rsidR="008F2AE7" w:rsidRDefault="008F2AE7" w:rsidP="00357D16">
      <w:pPr>
        <w:jc w:val="right"/>
        <w:rPr>
          <w:rFonts w:ascii="Minion Pro" w:hAnsi="Minion Pro"/>
          <w:color w:val="4D4D4D"/>
        </w:rPr>
      </w:pPr>
      <w:r w:rsidRPr="005F526E">
        <w:rPr>
          <w:rFonts w:ascii="Minion Pro" w:hAnsi="Minion Pro"/>
          <w:color w:val="4D4D4D"/>
        </w:rPr>
        <w:t>COMMISSION FOR HUMAN RIGHTS</w:t>
      </w:r>
    </w:p>
    <w:p w14:paraId="30882984" w14:textId="77777777" w:rsidR="008F2AE7" w:rsidRPr="00357D16" w:rsidRDefault="008F2AE7" w:rsidP="00357D16">
      <w:pPr>
        <w:jc w:val="right"/>
        <w:rPr>
          <w:rFonts w:asciiTheme="minorHAnsi" w:hAnsiTheme="minorHAnsi" w:cstheme="minorHAnsi"/>
          <w:color w:val="4D4D4D"/>
          <w:sz w:val="14"/>
          <w:szCs w:val="14"/>
        </w:rPr>
      </w:pPr>
    </w:p>
    <w:p w14:paraId="72AD7927" w14:textId="77777777" w:rsidR="008F2AE7" w:rsidRPr="005F526E" w:rsidRDefault="008F2AE7" w:rsidP="00357D16">
      <w:pPr>
        <w:jc w:val="right"/>
        <w:rPr>
          <w:rFonts w:ascii="Century Gothic" w:hAnsi="Century Gothic"/>
          <w:color w:val="4D4D4D"/>
          <w:sz w:val="16"/>
          <w:szCs w:val="16"/>
        </w:rPr>
      </w:pPr>
      <w:r w:rsidRPr="005F526E">
        <w:rPr>
          <w:rFonts w:ascii="Century Gothic" w:hAnsi="Century Gothic"/>
          <w:color w:val="4D4D4D"/>
          <w:sz w:val="16"/>
          <w:szCs w:val="16"/>
        </w:rPr>
        <w:t>800 A Street, Suite 204</w:t>
      </w:r>
    </w:p>
    <w:p w14:paraId="040DC2F6" w14:textId="77777777" w:rsidR="008F2AE7" w:rsidRPr="005F526E" w:rsidRDefault="008F2AE7" w:rsidP="00357D16">
      <w:pPr>
        <w:jc w:val="right"/>
        <w:rPr>
          <w:rFonts w:ascii="Century Gothic" w:hAnsi="Century Gothic"/>
          <w:color w:val="4D4D4D"/>
          <w:sz w:val="16"/>
          <w:szCs w:val="16"/>
        </w:rPr>
      </w:pPr>
      <w:r w:rsidRPr="005F526E">
        <w:rPr>
          <w:rFonts w:ascii="Century Gothic" w:hAnsi="Century Gothic"/>
          <w:color w:val="4D4D4D"/>
          <w:sz w:val="16"/>
          <w:szCs w:val="16"/>
        </w:rPr>
        <w:t>Anchorage, Alaska 99501-3669</w:t>
      </w:r>
    </w:p>
    <w:p w14:paraId="1EFCF92A" w14:textId="77777777" w:rsidR="008F2AE7" w:rsidRPr="005F526E" w:rsidRDefault="008F2AE7" w:rsidP="00357D16">
      <w:pPr>
        <w:jc w:val="right"/>
        <w:rPr>
          <w:rFonts w:ascii="Century Gothic" w:hAnsi="Century Gothic"/>
          <w:color w:val="4D4D4D"/>
          <w:sz w:val="16"/>
          <w:szCs w:val="16"/>
        </w:rPr>
      </w:pPr>
      <w:r w:rsidRPr="005F526E">
        <w:rPr>
          <w:rFonts w:ascii="Century Gothic" w:hAnsi="Century Gothic"/>
          <w:color w:val="4D4D4D"/>
          <w:sz w:val="16"/>
          <w:szCs w:val="16"/>
        </w:rPr>
        <w:t>Main: 907.274.4692 / 907.276.7474</w:t>
      </w:r>
    </w:p>
    <w:p w14:paraId="69EF70A9" w14:textId="77777777" w:rsidR="008F2AE7" w:rsidRPr="005F526E" w:rsidRDefault="008F2AE7" w:rsidP="00357D16">
      <w:pPr>
        <w:jc w:val="right"/>
        <w:rPr>
          <w:rFonts w:ascii="Century Gothic" w:hAnsi="Century Gothic"/>
          <w:color w:val="4D4D4D"/>
          <w:sz w:val="16"/>
          <w:szCs w:val="16"/>
        </w:rPr>
      </w:pPr>
      <w:r w:rsidRPr="005F526E">
        <w:rPr>
          <w:rFonts w:ascii="Century Gothic" w:hAnsi="Century Gothic"/>
          <w:color w:val="4D4D4D"/>
          <w:sz w:val="16"/>
          <w:szCs w:val="16"/>
        </w:rPr>
        <w:t xml:space="preserve">TTY/TDD: </w:t>
      </w:r>
      <w:r>
        <w:rPr>
          <w:rFonts w:ascii="Century Gothic" w:hAnsi="Century Gothic"/>
          <w:color w:val="4D4D4D"/>
          <w:sz w:val="16"/>
          <w:szCs w:val="16"/>
        </w:rPr>
        <w:t>711 for Alaska Relay</w:t>
      </w:r>
    </w:p>
    <w:p w14:paraId="21C1EA46" w14:textId="77777777" w:rsidR="008F2AE7" w:rsidRDefault="008F2AE7" w:rsidP="00357D16">
      <w:pPr>
        <w:jc w:val="right"/>
        <w:rPr>
          <w:rFonts w:ascii="Century Gothic" w:hAnsi="Century Gothic"/>
          <w:color w:val="4D4D4D"/>
          <w:sz w:val="16"/>
          <w:szCs w:val="16"/>
        </w:rPr>
      </w:pPr>
      <w:r w:rsidRPr="005F526E">
        <w:rPr>
          <w:rFonts w:ascii="Century Gothic" w:hAnsi="Century Gothic"/>
          <w:color w:val="4D4D4D"/>
          <w:sz w:val="16"/>
          <w:szCs w:val="16"/>
        </w:rPr>
        <w:t>Fax: 907.278-8588</w:t>
      </w:r>
    </w:p>
    <w:p w14:paraId="274541F8" w14:textId="77777777" w:rsidR="008F2AE7" w:rsidRPr="005F526E" w:rsidRDefault="008F2AE7" w:rsidP="00357D16">
      <w:pPr>
        <w:jc w:val="right"/>
        <w:rPr>
          <w:rFonts w:ascii="Century Gothic" w:hAnsi="Century Gothic"/>
          <w:color w:val="4D4D4D"/>
          <w:sz w:val="16"/>
          <w:szCs w:val="16"/>
        </w:rPr>
      </w:pPr>
    </w:p>
    <w:p w14:paraId="6A0AB017" w14:textId="1CF915FA" w:rsidR="00B73638" w:rsidRPr="00B73638" w:rsidRDefault="00B73638" w:rsidP="001E5D5E">
      <w:pPr>
        <w:ind w:left="720" w:right="720"/>
        <w:jc w:val="center"/>
        <w:rPr>
          <w:b/>
          <w:bCs/>
          <w:sz w:val="24"/>
          <w:szCs w:val="24"/>
        </w:rPr>
      </w:pPr>
      <w:r w:rsidRPr="00B73638">
        <w:rPr>
          <w:b/>
          <w:bCs/>
          <w:sz w:val="24"/>
          <w:szCs w:val="24"/>
        </w:rPr>
        <w:t>FOR IMMEDIATE RELEASE</w:t>
      </w:r>
    </w:p>
    <w:p w14:paraId="69824282" w14:textId="453E5DD4" w:rsidR="00B73638" w:rsidRPr="00B73638" w:rsidRDefault="00B73638" w:rsidP="00B73638">
      <w:pPr>
        <w:ind w:left="720" w:right="720"/>
        <w:rPr>
          <w:b/>
          <w:bCs/>
          <w:sz w:val="24"/>
          <w:szCs w:val="24"/>
        </w:rPr>
      </w:pPr>
    </w:p>
    <w:p w14:paraId="04A25760" w14:textId="06B060BE" w:rsidR="00B73638" w:rsidRPr="009D54DE" w:rsidRDefault="00B73638" w:rsidP="0068131A">
      <w:pPr>
        <w:ind w:left="90" w:right="-90"/>
        <w:rPr>
          <w:b/>
          <w:bCs/>
          <w:sz w:val="28"/>
          <w:szCs w:val="28"/>
        </w:rPr>
      </w:pPr>
      <w:r w:rsidRPr="009D54DE">
        <w:rPr>
          <w:b/>
          <w:bCs/>
          <w:sz w:val="28"/>
          <w:szCs w:val="28"/>
        </w:rPr>
        <w:t xml:space="preserve">Alaska State Commission for Human Rights invites </w:t>
      </w:r>
      <w:r w:rsidR="00E95670" w:rsidRPr="009D54DE">
        <w:rPr>
          <w:b/>
          <w:bCs/>
          <w:sz w:val="28"/>
          <w:szCs w:val="28"/>
        </w:rPr>
        <w:t>Fairbanks</w:t>
      </w:r>
      <w:r w:rsidR="00DB5945" w:rsidRPr="009D54DE">
        <w:rPr>
          <w:b/>
          <w:bCs/>
          <w:sz w:val="28"/>
          <w:szCs w:val="28"/>
        </w:rPr>
        <w:t>-area</w:t>
      </w:r>
      <w:r w:rsidRPr="009D54DE">
        <w:rPr>
          <w:b/>
          <w:bCs/>
          <w:sz w:val="28"/>
          <w:szCs w:val="28"/>
        </w:rPr>
        <w:t xml:space="preserve"> residents to attend </w:t>
      </w:r>
      <w:r w:rsidR="00257274" w:rsidRPr="009D54DE">
        <w:rPr>
          <w:b/>
          <w:bCs/>
          <w:sz w:val="28"/>
          <w:szCs w:val="28"/>
        </w:rPr>
        <w:t>public</w:t>
      </w:r>
      <w:r w:rsidRPr="009D54DE">
        <w:rPr>
          <w:b/>
          <w:bCs/>
          <w:sz w:val="28"/>
          <w:szCs w:val="28"/>
        </w:rPr>
        <w:t xml:space="preserve"> </w:t>
      </w:r>
      <w:proofErr w:type="gramStart"/>
      <w:r w:rsidR="004340FF" w:rsidRPr="009D54DE">
        <w:rPr>
          <w:b/>
          <w:bCs/>
          <w:sz w:val="28"/>
          <w:szCs w:val="28"/>
        </w:rPr>
        <w:t>m</w:t>
      </w:r>
      <w:r w:rsidRPr="009D54DE">
        <w:rPr>
          <w:b/>
          <w:bCs/>
          <w:sz w:val="28"/>
          <w:szCs w:val="28"/>
        </w:rPr>
        <w:t>eeting</w:t>
      </w:r>
      <w:proofErr w:type="gramEnd"/>
      <w:r w:rsidRPr="009D54DE">
        <w:rPr>
          <w:b/>
          <w:bCs/>
          <w:sz w:val="28"/>
          <w:szCs w:val="28"/>
        </w:rPr>
        <w:t xml:space="preserve"> on </w:t>
      </w:r>
      <w:r w:rsidR="00E95670" w:rsidRPr="009D54DE">
        <w:rPr>
          <w:b/>
          <w:bCs/>
          <w:sz w:val="28"/>
          <w:szCs w:val="28"/>
        </w:rPr>
        <w:t>Tues</w:t>
      </w:r>
      <w:r w:rsidRPr="009D54DE">
        <w:rPr>
          <w:b/>
          <w:bCs/>
          <w:sz w:val="28"/>
          <w:szCs w:val="28"/>
        </w:rPr>
        <w:t xml:space="preserve">day, </w:t>
      </w:r>
      <w:r w:rsidR="00E95670" w:rsidRPr="009D54DE">
        <w:rPr>
          <w:b/>
          <w:bCs/>
          <w:sz w:val="28"/>
          <w:szCs w:val="28"/>
        </w:rPr>
        <w:t>December 13</w:t>
      </w:r>
      <w:r w:rsidRPr="009D54DE">
        <w:rPr>
          <w:b/>
          <w:bCs/>
          <w:sz w:val="28"/>
          <w:szCs w:val="28"/>
        </w:rPr>
        <w:t xml:space="preserve">, 2022, at </w:t>
      </w:r>
      <w:r w:rsidR="008B24FA">
        <w:rPr>
          <w:b/>
          <w:bCs/>
          <w:sz w:val="28"/>
          <w:szCs w:val="28"/>
        </w:rPr>
        <w:t>the UAF Wood Center c</w:t>
      </w:r>
      <w:r w:rsidRPr="009D54DE">
        <w:rPr>
          <w:b/>
          <w:bCs/>
          <w:sz w:val="28"/>
          <w:szCs w:val="28"/>
        </w:rPr>
        <w:t xml:space="preserve">onference </w:t>
      </w:r>
      <w:r w:rsidR="008B24FA">
        <w:rPr>
          <w:b/>
          <w:bCs/>
          <w:sz w:val="28"/>
          <w:szCs w:val="28"/>
        </w:rPr>
        <w:t>r</w:t>
      </w:r>
      <w:r w:rsidRPr="009D54DE">
        <w:rPr>
          <w:b/>
          <w:bCs/>
          <w:sz w:val="28"/>
          <w:szCs w:val="28"/>
        </w:rPr>
        <w:t xml:space="preserve">oom </w:t>
      </w:r>
      <w:r w:rsidR="002C471E" w:rsidRPr="009D54DE">
        <w:rPr>
          <w:b/>
          <w:bCs/>
          <w:sz w:val="28"/>
          <w:szCs w:val="28"/>
        </w:rPr>
        <w:t>EF</w:t>
      </w:r>
      <w:r w:rsidR="008B24FA">
        <w:rPr>
          <w:b/>
          <w:bCs/>
          <w:sz w:val="28"/>
          <w:szCs w:val="28"/>
        </w:rPr>
        <w:t xml:space="preserve"> </w:t>
      </w:r>
      <w:r w:rsidRPr="009D54DE">
        <w:rPr>
          <w:b/>
          <w:bCs/>
          <w:sz w:val="28"/>
          <w:szCs w:val="28"/>
        </w:rPr>
        <w:t>at 1</w:t>
      </w:r>
      <w:r w:rsidR="00DB5945" w:rsidRPr="009D54DE">
        <w:rPr>
          <w:b/>
          <w:bCs/>
          <w:sz w:val="28"/>
          <w:szCs w:val="28"/>
        </w:rPr>
        <w:t>2</w:t>
      </w:r>
      <w:r w:rsidRPr="009D54DE">
        <w:rPr>
          <w:b/>
          <w:bCs/>
          <w:sz w:val="28"/>
          <w:szCs w:val="28"/>
        </w:rPr>
        <w:t>:</w:t>
      </w:r>
      <w:r w:rsidR="00DB5945" w:rsidRPr="009D54DE">
        <w:rPr>
          <w:b/>
          <w:bCs/>
          <w:sz w:val="28"/>
          <w:szCs w:val="28"/>
        </w:rPr>
        <w:t>3</w:t>
      </w:r>
      <w:r w:rsidRPr="009D54DE">
        <w:rPr>
          <w:b/>
          <w:bCs/>
          <w:sz w:val="28"/>
          <w:szCs w:val="28"/>
        </w:rPr>
        <w:t>0</w:t>
      </w:r>
      <w:r w:rsidR="00DB5945" w:rsidRPr="009D54DE">
        <w:rPr>
          <w:b/>
          <w:bCs/>
          <w:sz w:val="28"/>
          <w:szCs w:val="28"/>
        </w:rPr>
        <w:t xml:space="preserve"> </w:t>
      </w:r>
      <w:r w:rsidRPr="009D54DE">
        <w:rPr>
          <w:b/>
          <w:bCs/>
          <w:sz w:val="28"/>
          <w:szCs w:val="28"/>
        </w:rPr>
        <w:t>pm</w:t>
      </w:r>
    </w:p>
    <w:p w14:paraId="1FF2C384" w14:textId="3F435055" w:rsidR="00B73638" w:rsidRDefault="00B73638" w:rsidP="0068131A">
      <w:pPr>
        <w:ind w:left="90" w:right="-90"/>
        <w:rPr>
          <w:b/>
          <w:bCs/>
          <w:sz w:val="24"/>
          <w:szCs w:val="24"/>
        </w:rPr>
      </w:pPr>
    </w:p>
    <w:p w14:paraId="146D9B42" w14:textId="078746C9" w:rsidR="00B73638" w:rsidRDefault="002C471E" w:rsidP="0068131A">
      <w:pPr>
        <w:ind w:left="90" w:right="-90"/>
        <w:rPr>
          <w:sz w:val="24"/>
          <w:szCs w:val="24"/>
        </w:rPr>
      </w:pPr>
      <w:r>
        <w:rPr>
          <w:b/>
          <w:bCs/>
          <w:sz w:val="24"/>
          <w:szCs w:val="24"/>
        </w:rPr>
        <w:t>November</w:t>
      </w:r>
      <w:r w:rsidR="00B73638">
        <w:rPr>
          <w:b/>
          <w:bCs/>
          <w:sz w:val="24"/>
          <w:szCs w:val="24"/>
        </w:rPr>
        <w:t xml:space="preserve"> </w:t>
      </w:r>
      <w:r w:rsidR="008B24FA">
        <w:rPr>
          <w:b/>
          <w:bCs/>
          <w:sz w:val="24"/>
          <w:szCs w:val="24"/>
        </w:rPr>
        <w:t>29</w:t>
      </w:r>
      <w:r w:rsidR="00B73638">
        <w:rPr>
          <w:b/>
          <w:bCs/>
          <w:sz w:val="24"/>
          <w:szCs w:val="24"/>
        </w:rPr>
        <w:t>, 2022</w:t>
      </w:r>
      <w:r w:rsidR="001E5D5E">
        <w:rPr>
          <w:b/>
          <w:bCs/>
          <w:sz w:val="24"/>
          <w:szCs w:val="24"/>
        </w:rPr>
        <w:t xml:space="preserve"> (Anchorage, Alaska)</w:t>
      </w:r>
      <w:r w:rsidR="00B73638">
        <w:rPr>
          <w:b/>
          <w:bCs/>
          <w:sz w:val="24"/>
          <w:szCs w:val="24"/>
        </w:rPr>
        <w:t xml:space="preserve"> </w:t>
      </w:r>
      <w:r w:rsidR="00520524">
        <w:rPr>
          <w:sz w:val="24"/>
          <w:szCs w:val="24"/>
        </w:rPr>
        <w:t>–</w:t>
      </w:r>
      <w:r w:rsidR="00B73638">
        <w:rPr>
          <w:sz w:val="24"/>
          <w:szCs w:val="24"/>
        </w:rPr>
        <w:t xml:space="preserve"> </w:t>
      </w:r>
      <w:r w:rsidR="00520524">
        <w:rPr>
          <w:sz w:val="24"/>
          <w:szCs w:val="24"/>
        </w:rPr>
        <w:t xml:space="preserve">The Alaska State Commission for Human Rights </w:t>
      </w:r>
      <w:r w:rsidR="00257274">
        <w:rPr>
          <w:sz w:val="24"/>
          <w:szCs w:val="24"/>
        </w:rPr>
        <w:t>is holding its next quarterly meeting in</w:t>
      </w:r>
      <w:r w:rsidR="00520524">
        <w:rPr>
          <w:sz w:val="24"/>
          <w:szCs w:val="24"/>
        </w:rPr>
        <w:t xml:space="preserve"> </w:t>
      </w:r>
      <w:r>
        <w:rPr>
          <w:sz w:val="24"/>
          <w:szCs w:val="24"/>
        </w:rPr>
        <w:t>Fairbanks</w:t>
      </w:r>
      <w:r w:rsidR="00DB5945">
        <w:rPr>
          <w:sz w:val="24"/>
          <w:szCs w:val="24"/>
        </w:rPr>
        <w:t xml:space="preserve"> on Tuesday, December 13, starting at 12:30 pm on the University of Alaska </w:t>
      </w:r>
      <w:r w:rsidR="009D54DE">
        <w:rPr>
          <w:sz w:val="24"/>
          <w:szCs w:val="24"/>
        </w:rPr>
        <w:t>c</w:t>
      </w:r>
      <w:r w:rsidR="00DB5945">
        <w:rPr>
          <w:sz w:val="24"/>
          <w:szCs w:val="24"/>
        </w:rPr>
        <w:t xml:space="preserve">ampus.  The meeting will take place at the Wood Center in conference room “EF.” </w:t>
      </w:r>
      <w:r w:rsidR="00257274">
        <w:rPr>
          <w:sz w:val="24"/>
          <w:szCs w:val="24"/>
        </w:rPr>
        <w:t>The Commission</w:t>
      </w:r>
      <w:r w:rsidR="00520524">
        <w:rPr>
          <w:sz w:val="24"/>
          <w:szCs w:val="24"/>
        </w:rPr>
        <w:t xml:space="preserve"> invite</w:t>
      </w:r>
      <w:r w:rsidR="00257274">
        <w:rPr>
          <w:sz w:val="24"/>
          <w:szCs w:val="24"/>
        </w:rPr>
        <w:t>s</w:t>
      </w:r>
      <w:r w:rsidR="00520524">
        <w:rPr>
          <w:sz w:val="24"/>
          <w:szCs w:val="24"/>
        </w:rPr>
        <w:t xml:space="preserve"> the </w:t>
      </w:r>
      <w:r w:rsidR="00257274">
        <w:rPr>
          <w:sz w:val="24"/>
          <w:szCs w:val="24"/>
        </w:rPr>
        <w:t>public</w:t>
      </w:r>
      <w:r w:rsidR="00520524">
        <w:rPr>
          <w:sz w:val="24"/>
          <w:szCs w:val="24"/>
        </w:rPr>
        <w:t xml:space="preserve"> to </w:t>
      </w:r>
      <w:r w:rsidR="00257274">
        <w:rPr>
          <w:sz w:val="24"/>
          <w:szCs w:val="24"/>
        </w:rPr>
        <w:t xml:space="preserve">attend the </w:t>
      </w:r>
      <w:r w:rsidR="00520524">
        <w:rPr>
          <w:sz w:val="24"/>
          <w:szCs w:val="24"/>
        </w:rPr>
        <w:t xml:space="preserve">meeting to listen and </w:t>
      </w:r>
      <w:r w:rsidR="00257274">
        <w:rPr>
          <w:sz w:val="24"/>
          <w:szCs w:val="24"/>
        </w:rPr>
        <w:t>provide comment</w:t>
      </w:r>
      <w:r w:rsidR="00520524">
        <w:rPr>
          <w:sz w:val="24"/>
          <w:szCs w:val="24"/>
        </w:rPr>
        <w:t xml:space="preserve">. </w:t>
      </w:r>
      <w:r w:rsidR="00DB5945">
        <w:rPr>
          <w:sz w:val="24"/>
          <w:szCs w:val="24"/>
        </w:rPr>
        <w:t>In addition, staff will host an informational booth beginning at approximately 10:00 am</w:t>
      </w:r>
      <w:r w:rsidR="00DB5945">
        <w:rPr>
          <w:sz w:val="24"/>
          <w:szCs w:val="24"/>
        </w:rPr>
        <w:t xml:space="preserve"> to take discrimination complaints</w:t>
      </w:r>
      <w:r w:rsidR="00394A74">
        <w:rPr>
          <w:sz w:val="24"/>
          <w:szCs w:val="24"/>
        </w:rPr>
        <w:t xml:space="preserve"> and provide </w:t>
      </w:r>
      <w:r w:rsidR="00DD064D">
        <w:rPr>
          <w:sz w:val="24"/>
          <w:szCs w:val="24"/>
        </w:rPr>
        <w:t>resources</w:t>
      </w:r>
      <w:r w:rsidR="00394A74">
        <w:rPr>
          <w:sz w:val="24"/>
          <w:szCs w:val="24"/>
        </w:rPr>
        <w:t xml:space="preserve"> to business owners</w:t>
      </w:r>
      <w:r w:rsidR="00DD064D">
        <w:rPr>
          <w:sz w:val="24"/>
          <w:szCs w:val="24"/>
        </w:rPr>
        <w:t>,</w:t>
      </w:r>
      <w:r w:rsidR="00394A74">
        <w:rPr>
          <w:sz w:val="24"/>
          <w:szCs w:val="24"/>
        </w:rPr>
        <w:t xml:space="preserve"> human resources professionals</w:t>
      </w:r>
      <w:r w:rsidR="00DD064D">
        <w:rPr>
          <w:sz w:val="24"/>
          <w:szCs w:val="24"/>
        </w:rPr>
        <w:t>, and individual Alaskans to educate them about their rights</w:t>
      </w:r>
      <w:r w:rsidR="00394A74">
        <w:rPr>
          <w:sz w:val="24"/>
          <w:szCs w:val="24"/>
        </w:rPr>
        <w:t>.</w:t>
      </w:r>
    </w:p>
    <w:p w14:paraId="2C483AFE" w14:textId="6A0BEAE0" w:rsidR="00DB5945" w:rsidRDefault="00DB5945" w:rsidP="0068131A">
      <w:pPr>
        <w:ind w:left="90" w:right="-90"/>
        <w:rPr>
          <w:sz w:val="24"/>
          <w:szCs w:val="24"/>
        </w:rPr>
      </w:pPr>
    </w:p>
    <w:p w14:paraId="38C01BBB" w14:textId="7D385EBB" w:rsidR="00394A74" w:rsidRDefault="00344467" w:rsidP="0068131A">
      <w:pPr>
        <w:ind w:left="90" w:right="-90"/>
        <w:rPr>
          <w:sz w:val="24"/>
          <w:szCs w:val="24"/>
        </w:rPr>
      </w:pPr>
      <w:r>
        <w:rPr>
          <w:sz w:val="24"/>
          <w:szCs w:val="24"/>
        </w:rPr>
        <w:t xml:space="preserve">This </w:t>
      </w:r>
      <w:r w:rsidR="009D54DE">
        <w:rPr>
          <w:sz w:val="24"/>
          <w:szCs w:val="24"/>
        </w:rPr>
        <w:t>is</w:t>
      </w:r>
      <w:r>
        <w:rPr>
          <w:sz w:val="24"/>
          <w:szCs w:val="24"/>
        </w:rPr>
        <w:t xml:space="preserve"> the</w:t>
      </w:r>
      <w:r w:rsidR="00394A74">
        <w:rPr>
          <w:sz w:val="24"/>
          <w:szCs w:val="24"/>
        </w:rPr>
        <w:t xml:space="preserve"> second meeting </w:t>
      </w:r>
      <w:r w:rsidR="009D54DE">
        <w:rPr>
          <w:sz w:val="24"/>
          <w:szCs w:val="24"/>
        </w:rPr>
        <w:t>of an</w:t>
      </w:r>
      <w:r w:rsidR="00DB5945">
        <w:rPr>
          <w:sz w:val="24"/>
          <w:szCs w:val="24"/>
        </w:rPr>
        <w:t xml:space="preserve"> expanded outreach effort the Commission is </w:t>
      </w:r>
      <w:r w:rsidR="00394A74">
        <w:rPr>
          <w:sz w:val="24"/>
          <w:szCs w:val="24"/>
        </w:rPr>
        <w:t xml:space="preserve">personally </w:t>
      </w:r>
      <w:r w:rsidR="00DB5945">
        <w:rPr>
          <w:sz w:val="24"/>
          <w:szCs w:val="24"/>
        </w:rPr>
        <w:t>undertaking to re-engage with Alaskans in 2022.</w:t>
      </w:r>
      <w:r w:rsidR="00394A74">
        <w:rPr>
          <w:sz w:val="24"/>
          <w:szCs w:val="24"/>
        </w:rPr>
        <w:t xml:space="preserve">  The first took place in Sitka on October 17, with outreach during the community’s Alaska Day festivities.</w:t>
      </w:r>
      <w:r>
        <w:rPr>
          <w:sz w:val="24"/>
          <w:szCs w:val="24"/>
        </w:rPr>
        <w:t xml:space="preserve"> Holding these as hybrid meetings with most Commissioners participating remotely allows the agency to remain cost-se</w:t>
      </w:r>
      <w:r w:rsidR="006E3F19">
        <w:rPr>
          <w:sz w:val="24"/>
          <w:szCs w:val="24"/>
        </w:rPr>
        <w:t xml:space="preserve">nsitive while still </w:t>
      </w:r>
      <w:r w:rsidR="00DD064D">
        <w:rPr>
          <w:sz w:val="24"/>
          <w:szCs w:val="24"/>
        </w:rPr>
        <w:t>expanding</w:t>
      </w:r>
      <w:r w:rsidR="006E3F19">
        <w:rPr>
          <w:sz w:val="24"/>
          <w:szCs w:val="24"/>
        </w:rPr>
        <w:t xml:space="preserve"> awareness</w:t>
      </w:r>
      <w:r w:rsidR="009D54DE">
        <w:rPr>
          <w:sz w:val="24"/>
          <w:szCs w:val="24"/>
        </w:rPr>
        <w:t xml:space="preserve"> about civil rights and the agency’s services</w:t>
      </w:r>
      <w:r w:rsidR="006E3F19">
        <w:rPr>
          <w:sz w:val="24"/>
          <w:szCs w:val="24"/>
        </w:rPr>
        <w:t>.</w:t>
      </w:r>
    </w:p>
    <w:p w14:paraId="49B659D6" w14:textId="73A139E9" w:rsidR="006E3F19" w:rsidRDefault="006E3F19" w:rsidP="0068131A">
      <w:pPr>
        <w:ind w:left="90" w:right="-90"/>
        <w:rPr>
          <w:sz w:val="24"/>
          <w:szCs w:val="24"/>
        </w:rPr>
      </w:pPr>
    </w:p>
    <w:p w14:paraId="7306035F" w14:textId="41874BDA" w:rsidR="006E3F19" w:rsidRDefault="006E3F19" w:rsidP="0068131A">
      <w:pPr>
        <w:ind w:left="90" w:right="-90"/>
        <w:rPr>
          <w:sz w:val="24"/>
          <w:szCs w:val="24"/>
        </w:rPr>
      </w:pPr>
      <w:r>
        <w:rPr>
          <w:sz w:val="24"/>
          <w:szCs w:val="24"/>
        </w:rPr>
        <w:t>The Commission</w:t>
      </w:r>
      <w:r>
        <w:rPr>
          <w:sz w:val="24"/>
          <w:szCs w:val="24"/>
        </w:rPr>
        <w:t xml:space="preserve"> is an independent quasi-judicial state agency that aims </w:t>
      </w:r>
      <w:r w:rsidRPr="004F00BC">
        <w:rPr>
          <w:sz w:val="24"/>
          <w:szCs w:val="24"/>
        </w:rPr>
        <w:t>to eliminate discrimination and support Alaskans when they face discrimination in the workplace, places of public accommodation, housing, credit and financing, and government practices</w:t>
      </w:r>
      <w:r>
        <w:rPr>
          <w:sz w:val="24"/>
          <w:szCs w:val="24"/>
        </w:rPr>
        <w:t>.  The Commission consists of seven volunteers who are appointed by the governor and confirmed by the legislature for rotating five-year terms.  The Commission consists of Chairperson Zackary Gottshall (Anchorage), Vice Chairperson Mae Marsh (Fairbanks), William Craig (Sitka), Rebecca Carrillo (Juneau), Jessie Ruffridge (Soldotna), and Lonzo Henderson (Anchorage).  The seventh seat is currently vacant.</w:t>
      </w:r>
    </w:p>
    <w:p w14:paraId="1094429B" w14:textId="77777777" w:rsidR="00394A74" w:rsidRDefault="00394A74" w:rsidP="0068131A">
      <w:pPr>
        <w:ind w:left="90" w:right="-90"/>
        <w:rPr>
          <w:sz w:val="24"/>
          <w:szCs w:val="24"/>
        </w:rPr>
      </w:pPr>
    </w:p>
    <w:p w14:paraId="746DB159" w14:textId="6EB3ADA0" w:rsidR="00394A74" w:rsidRDefault="00394A74" w:rsidP="0068131A">
      <w:pPr>
        <w:ind w:left="90" w:right="-90"/>
        <w:rPr>
          <w:sz w:val="24"/>
          <w:szCs w:val="24"/>
        </w:rPr>
      </w:pPr>
      <w:r>
        <w:rPr>
          <w:sz w:val="24"/>
          <w:szCs w:val="24"/>
        </w:rPr>
        <w:t xml:space="preserve">In addition to holding meetings in communities, the Commission </w:t>
      </w:r>
      <w:r w:rsidR="00DD064D">
        <w:rPr>
          <w:sz w:val="24"/>
          <w:szCs w:val="24"/>
        </w:rPr>
        <w:t xml:space="preserve">recently </w:t>
      </w:r>
      <w:r>
        <w:rPr>
          <w:sz w:val="24"/>
          <w:szCs w:val="24"/>
        </w:rPr>
        <w:t xml:space="preserve">undertook outreach to </w:t>
      </w:r>
      <w:r w:rsidR="006E3F19">
        <w:rPr>
          <w:sz w:val="24"/>
          <w:szCs w:val="24"/>
        </w:rPr>
        <w:t>much of the</w:t>
      </w:r>
      <w:r>
        <w:rPr>
          <w:sz w:val="24"/>
          <w:szCs w:val="24"/>
        </w:rPr>
        <w:t xml:space="preserve"> alcohol service industry</w:t>
      </w:r>
      <w:r w:rsidR="006E3F19">
        <w:rPr>
          <w:sz w:val="24"/>
          <w:szCs w:val="24"/>
        </w:rPr>
        <w:t xml:space="preserve"> to help avoid disability discrimination complaints related to service animals.  It also</w:t>
      </w:r>
      <w:r>
        <w:rPr>
          <w:sz w:val="24"/>
          <w:szCs w:val="24"/>
        </w:rPr>
        <w:t xml:space="preserve"> advertised its services through a statewide radio campaign last summer</w:t>
      </w:r>
      <w:r w:rsidR="006E3F19">
        <w:rPr>
          <w:sz w:val="24"/>
          <w:szCs w:val="24"/>
        </w:rPr>
        <w:t xml:space="preserve">.  </w:t>
      </w:r>
      <w:r>
        <w:rPr>
          <w:sz w:val="24"/>
          <w:szCs w:val="24"/>
        </w:rPr>
        <w:t>The Commission set up information</w:t>
      </w:r>
      <w:r w:rsidR="006E3F19">
        <w:rPr>
          <w:sz w:val="24"/>
          <w:szCs w:val="24"/>
        </w:rPr>
        <w:t>al</w:t>
      </w:r>
      <w:r>
        <w:rPr>
          <w:sz w:val="24"/>
          <w:szCs w:val="24"/>
        </w:rPr>
        <w:t xml:space="preserve"> booths at the Kenai Peninsula State Fair, the Alaska State Fair, the</w:t>
      </w:r>
      <w:r w:rsidR="006E3F19">
        <w:rPr>
          <w:sz w:val="24"/>
          <w:szCs w:val="24"/>
        </w:rPr>
        <w:t xml:space="preserve"> Anchorage</w:t>
      </w:r>
      <w:r>
        <w:rPr>
          <w:sz w:val="24"/>
          <w:szCs w:val="24"/>
        </w:rPr>
        <w:t xml:space="preserve"> Juneteenth Celebration, the Pride Rise &amp; Shine Education Fair, and during the Alaska Federation of Natives Annual Convention.  Staff also held a “lunch &amp; learn” during the Elders &amp; Youth Conference and provided training to the Alaska State Troopers Academy.</w:t>
      </w:r>
    </w:p>
    <w:p w14:paraId="5DDBA035" w14:textId="4D9DF249" w:rsidR="00344467" w:rsidRDefault="00344467" w:rsidP="0068131A">
      <w:pPr>
        <w:ind w:left="90" w:right="-90"/>
        <w:rPr>
          <w:sz w:val="24"/>
          <w:szCs w:val="24"/>
        </w:rPr>
      </w:pPr>
    </w:p>
    <w:p w14:paraId="3F64BCFA" w14:textId="100EBA3B" w:rsidR="00344467" w:rsidRDefault="00344467" w:rsidP="0068131A">
      <w:pPr>
        <w:ind w:left="90" w:right="-90"/>
        <w:rPr>
          <w:sz w:val="24"/>
          <w:szCs w:val="24"/>
        </w:rPr>
      </w:pPr>
      <w:r>
        <w:rPr>
          <w:sz w:val="24"/>
          <w:szCs w:val="24"/>
        </w:rPr>
        <w:t xml:space="preserve">Commission staff is available for assistance directly to the business community, either through speaking engagements to organizations such as Rotary clubs, reviewing non-discrimination policies, or providing copies of its guidance documents which are also available on its website:  </w:t>
      </w:r>
      <w:hyperlink r:id="rId8" w:history="1">
        <w:r w:rsidRPr="006B56A5">
          <w:rPr>
            <w:rStyle w:val="Hyperlink"/>
            <w:sz w:val="24"/>
            <w:szCs w:val="24"/>
          </w:rPr>
          <w:t>https://humanrights.alaska.gov/human-rights-commission-annual-reports/</w:t>
        </w:r>
      </w:hyperlink>
    </w:p>
    <w:p w14:paraId="3A068D6B" w14:textId="4DE6CE0F" w:rsidR="00344467" w:rsidRDefault="00344467" w:rsidP="0068131A">
      <w:pPr>
        <w:ind w:left="90" w:right="-90"/>
        <w:rPr>
          <w:sz w:val="24"/>
          <w:szCs w:val="24"/>
        </w:rPr>
      </w:pPr>
    </w:p>
    <w:p w14:paraId="4702FACD" w14:textId="0F244F6F" w:rsidR="00B73638" w:rsidRPr="00C364AA" w:rsidRDefault="001E5D5E" w:rsidP="0068131A">
      <w:pPr>
        <w:ind w:left="90" w:right="-90"/>
        <w:rPr>
          <w:sz w:val="24"/>
          <w:szCs w:val="24"/>
        </w:rPr>
      </w:pPr>
      <w:r>
        <w:rPr>
          <w:sz w:val="24"/>
          <w:szCs w:val="24"/>
        </w:rPr>
        <w:t>For more information about our agency, please visit</w:t>
      </w:r>
      <w:r w:rsidR="006E3F19">
        <w:rPr>
          <w:sz w:val="24"/>
          <w:szCs w:val="24"/>
        </w:rPr>
        <w:t xml:space="preserve"> </w:t>
      </w:r>
      <w:hyperlink r:id="rId9" w:history="1">
        <w:r w:rsidR="006E3F19" w:rsidRPr="006B56A5">
          <w:rPr>
            <w:rStyle w:val="Hyperlink"/>
            <w:sz w:val="24"/>
            <w:szCs w:val="24"/>
          </w:rPr>
          <w:t>https://humanrights.alaska.gov</w:t>
        </w:r>
      </w:hyperlink>
      <w:r w:rsidR="006E3F19">
        <w:rPr>
          <w:sz w:val="24"/>
          <w:szCs w:val="24"/>
        </w:rPr>
        <w:t>.</w:t>
      </w:r>
      <w:r>
        <w:rPr>
          <w:sz w:val="24"/>
          <w:szCs w:val="24"/>
        </w:rPr>
        <w:t xml:space="preserve"> </w:t>
      </w:r>
      <w:r w:rsidR="004F00BC">
        <w:rPr>
          <w:sz w:val="24"/>
          <w:szCs w:val="24"/>
        </w:rPr>
        <w:t>To talk</w:t>
      </w:r>
      <w:r w:rsidR="00DD064D">
        <w:rPr>
          <w:sz w:val="24"/>
          <w:szCs w:val="24"/>
        </w:rPr>
        <w:t xml:space="preserve"> about discrimination</w:t>
      </w:r>
      <w:r w:rsidR="00416F06">
        <w:rPr>
          <w:sz w:val="24"/>
          <w:szCs w:val="24"/>
        </w:rPr>
        <w:t xml:space="preserve"> experiences</w:t>
      </w:r>
      <w:r w:rsidR="00DD064D">
        <w:rPr>
          <w:sz w:val="24"/>
          <w:szCs w:val="24"/>
        </w:rPr>
        <w:t xml:space="preserve"> directly</w:t>
      </w:r>
      <w:r w:rsidR="004F00BC">
        <w:rPr>
          <w:sz w:val="24"/>
          <w:szCs w:val="24"/>
        </w:rPr>
        <w:t xml:space="preserve"> to an investigator, call (800)-478-4692 or (907)-274-4692.</w:t>
      </w:r>
      <w:r w:rsidR="00B73638">
        <w:rPr>
          <w:sz w:val="24"/>
          <w:szCs w:val="24"/>
        </w:rPr>
        <w:tab/>
      </w:r>
      <w:r w:rsidR="00B73638">
        <w:rPr>
          <w:sz w:val="24"/>
          <w:szCs w:val="24"/>
        </w:rPr>
        <w:tab/>
      </w:r>
    </w:p>
    <w:sectPr w:rsidR="00B73638" w:rsidRPr="00C364AA" w:rsidSect="008F2AE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A037" w14:textId="77777777" w:rsidR="008F2AE7" w:rsidRDefault="008F2AE7">
      <w:r>
        <w:separator/>
      </w:r>
    </w:p>
  </w:endnote>
  <w:endnote w:type="continuationSeparator" w:id="0">
    <w:p w14:paraId="3DF1185C" w14:textId="77777777" w:rsidR="008F2AE7" w:rsidRDefault="008F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99B0" w14:textId="77777777" w:rsidR="00540EA4" w:rsidRDefault="0054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D2FF" w14:textId="77777777" w:rsidR="00540EA4" w:rsidRDefault="00540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2571" w14:textId="77777777" w:rsidR="00EF224C" w:rsidRDefault="00EF224C" w:rsidP="00EF224C">
    <w:pPr>
      <w:pStyle w:val="Footer"/>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1852" w14:textId="77777777" w:rsidR="008F2AE7" w:rsidRDefault="008F2AE7">
      <w:r>
        <w:separator/>
      </w:r>
    </w:p>
  </w:footnote>
  <w:footnote w:type="continuationSeparator" w:id="0">
    <w:p w14:paraId="3FC41B6E" w14:textId="77777777" w:rsidR="008F2AE7" w:rsidRDefault="008F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CDC0" w14:textId="77777777" w:rsidR="00540EA4" w:rsidRDefault="0054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A2C4" w14:textId="77777777" w:rsidR="00E4229C" w:rsidRDefault="00E4229C" w:rsidP="00E4229C">
    <w:pPr>
      <w:pStyle w:val="Header"/>
      <w:ind w:left="-1800"/>
    </w:pPr>
    <w:r>
      <w:rPr>
        <w:noProof/>
      </w:rPr>
      <w:drawing>
        <wp:anchor distT="0" distB="0" distL="114300" distR="114300" simplePos="0" relativeHeight="251659264" behindDoc="1" locked="0" layoutInCell="1" allowOverlap="1" wp14:anchorId="53ACBD1A" wp14:editId="24DF7E2A">
          <wp:simplePos x="0" y="0"/>
          <wp:positionH relativeFrom="page">
            <wp:posOffset>17680</wp:posOffset>
          </wp:positionH>
          <wp:positionV relativeFrom="paragraph">
            <wp:posOffset>-869950</wp:posOffset>
          </wp:positionV>
          <wp:extent cx="7726680" cy="10003536"/>
          <wp:effectExtent l="0" t="0" r="762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ater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6680" cy="10003536"/>
                  </a:xfrm>
                  <a:prstGeom prst="rect">
                    <a:avLst/>
                  </a:prstGeom>
                </pic:spPr>
              </pic:pic>
            </a:graphicData>
          </a:graphic>
          <wp14:sizeRelH relativeFrom="margin">
            <wp14:pctWidth>0</wp14:pctWidth>
          </wp14:sizeRelH>
          <wp14:sizeRelV relativeFrom="margin">
            <wp14:pctHeight>0</wp14:pctHeight>
          </wp14:sizeRelV>
        </wp:anchor>
      </w:drawing>
    </w:r>
  </w:p>
  <w:p w14:paraId="6E4027DF" w14:textId="77777777" w:rsidR="00AD51D7" w:rsidRDefault="00AD51D7" w:rsidP="00EF224C">
    <w:pPr>
      <w:pStyle w:val="Header"/>
      <w:tabs>
        <w:tab w:val="clear" w:pos="4680"/>
        <w:tab w:val="clear" w:pos="9360"/>
        <w:tab w:val="left" w:pos="1372"/>
      </w:tabs>
      <w:ind w:left="-1710" w:firstLine="1710"/>
    </w:pPr>
  </w:p>
  <w:p w14:paraId="2E467ACB" w14:textId="77777777" w:rsidR="00AD51D7" w:rsidRDefault="00AD51D7" w:rsidP="00EF224C">
    <w:pPr>
      <w:pStyle w:val="Header"/>
      <w:tabs>
        <w:tab w:val="clear" w:pos="4680"/>
        <w:tab w:val="clear" w:pos="9360"/>
        <w:tab w:val="left" w:pos="1372"/>
      </w:tabs>
      <w:ind w:left="-1710" w:firstLine="1710"/>
    </w:pPr>
  </w:p>
  <w:p w14:paraId="60E17D0F" w14:textId="77777777" w:rsidR="00E4229C" w:rsidRPr="00AD51D7" w:rsidRDefault="003F301A" w:rsidP="00EF224C">
    <w:pPr>
      <w:pStyle w:val="Header"/>
      <w:tabs>
        <w:tab w:val="clear" w:pos="4680"/>
        <w:tab w:val="clear" w:pos="9360"/>
        <w:tab w:val="left" w:pos="1372"/>
      </w:tabs>
      <w:ind w:left="-1710" w:firstLine="1710"/>
      <w:rPr>
        <w:rFonts w:ascii="Garamond" w:hAnsi="Garamond"/>
        <w:sz w:val="26"/>
        <w:szCs w:val="26"/>
      </w:rPr>
    </w:pPr>
    <w:r>
      <w:rPr>
        <w:rFonts w:ascii="Garamond" w:hAnsi="Garamond"/>
        <w:noProof/>
        <w:sz w:val="26"/>
        <w:szCs w:val="26"/>
      </w:rPr>
      <w:t>«File_People1_First_Name»</w:t>
    </w:r>
    <w:r w:rsidR="00AD51D7" w:rsidRPr="00AD51D7">
      <w:rPr>
        <w:rFonts w:ascii="Garamond" w:hAnsi="Garamond"/>
        <w:noProof/>
        <w:sz w:val="26"/>
        <w:szCs w:val="26"/>
      </w:rPr>
      <w:t xml:space="preserve"> </w:t>
    </w:r>
    <w:r>
      <w:rPr>
        <w:rFonts w:ascii="Garamond" w:hAnsi="Garamond"/>
        <w:noProof/>
        <w:sz w:val="26"/>
        <w:szCs w:val="26"/>
      </w:rPr>
      <w:t>«File_People1_Last_Name»</w:t>
    </w:r>
    <w:r w:rsidR="00C0020A" w:rsidRPr="00AD51D7">
      <w:rPr>
        <w:rFonts w:ascii="Garamond" w:hAnsi="Garamond"/>
        <w:sz w:val="26"/>
        <w:szCs w:val="26"/>
      </w:rPr>
      <w:t xml:space="preserve">    </w:t>
    </w:r>
    <w:r w:rsidR="00AD51D7" w:rsidRPr="00AD51D7">
      <w:rPr>
        <w:rFonts w:ascii="Garamond" w:hAnsi="Garamond"/>
        <w:sz w:val="26"/>
        <w:szCs w:val="26"/>
      </w:rPr>
      <w:tab/>
    </w:r>
    <w:r w:rsidR="00C0020A" w:rsidRPr="00AD51D7">
      <w:rPr>
        <w:rFonts w:ascii="Garamond" w:hAnsi="Garamond"/>
        <w:sz w:val="26"/>
        <w:szCs w:val="26"/>
      </w:rPr>
      <w:t xml:space="preserve"> </w:t>
    </w:r>
    <w:r w:rsidR="00E93CE0">
      <w:rPr>
        <w:rFonts w:ascii="Garamond" w:hAnsi="Garamond"/>
        <w:sz w:val="26"/>
        <w:szCs w:val="26"/>
      </w:rPr>
      <w:tab/>
    </w:r>
    <w:r w:rsidR="00E93CE0">
      <w:rPr>
        <w:rFonts w:ascii="Garamond" w:hAnsi="Garamond"/>
        <w:sz w:val="26"/>
        <w:szCs w:val="26"/>
      </w:rPr>
      <w:tab/>
    </w:r>
    <w:r w:rsidR="00460C67" w:rsidRPr="00AD51D7">
      <w:rPr>
        <w:rFonts w:ascii="Garamond" w:hAnsi="Garamond"/>
        <w:sz w:val="26"/>
        <w:szCs w:val="26"/>
      </w:rPr>
      <w:t>August 15, 2018</w:t>
    </w:r>
    <w:r w:rsidR="00AD51D7">
      <w:rPr>
        <w:rFonts w:ascii="Garamond" w:hAnsi="Garamond"/>
        <w:sz w:val="26"/>
        <w:szCs w:val="26"/>
      </w:rPr>
      <w:t xml:space="preserve">  </w:t>
    </w:r>
    <w:r w:rsidR="00EF224C" w:rsidRPr="00AD51D7">
      <w:rPr>
        <w:rFonts w:ascii="Garamond" w:hAnsi="Garamond"/>
        <w:sz w:val="26"/>
        <w:szCs w:val="26"/>
      </w:rPr>
      <w:t xml:space="preserve">                        </w:t>
    </w:r>
    <w:r w:rsidR="00460C67" w:rsidRPr="00AD51D7">
      <w:rPr>
        <w:rFonts w:ascii="Garamond" w:hAnsi="Garamond"/>
        <w:sz w:val="26"/>
        <w:szCs w:val="26"/>
      </w:rPr>
      <w:t xml:space="preserve">Page </w:t>
    </w:r>
    <w:r w:rsidR="00460C67" w:rsidRPr="00AD51D7">
      <w:rPr>
        <w:rFonts w:ascii="Garamond" w:hAnsi="Garamond"/>
        <w:sz w:val="26"/>
        <w:szCs w:val="26"/>
      </w:rPr>
      <w:fldChar w:fldCharType="begin"/>
    </w:r>
    <w:r w:rsidR="00460C67" w:rsidRPr="00AD51D7">
      <w:rPr>
        <w:rFonts w:ascii="Garamond" w:hAnsi="Garamond"/>
        <w:sz w:val="26"/>
        <w:szCs w:val="26"/>
      </w:rPr>
      <w:instrText xml:space="preserve"> PAGE  \* Arabic  \* MERGEFORMAT </w:instrText>
    </w:r>
    <w:r w:rsidR="00460C67" w:rsidRPr="00AD51D7">
      <w:rPr>
        <w:rFonts w:ascii="Garamond" w:hAnsi="Garamond"/>
        <w:sz w:val="26"/>
        <w:szCs w:val="26"/>
      </w:rPr>
      <w:fldChar w:fldCharType="separate"/>
    </w:r>
    <w:r w:rsidR="00A908C2">
      <w:rPr>
        <w:rFonts w:ascii="Garamond" w:hAnsi="Garamond"/>
        <w:noProof/>
        <w:sz w:val="26"/>
        <w:szCs w:val="26"/>
      </w:rPr>
      <w:t>2</w:t>
    </w:r>
    <w:r w:rsidR="00460C67" w:rsidRPr="00AD51D7">
      <w:rPr>
        <w:rFonts w:ascii="Garamond" w:hAnsi="Garamond"/>
        <w:sz w:val="26"/>
        <w:szCs w:val="26"/>
      </w:rPr>
      <w:fldChar w:fldCharType="end"/>
    </w:r>
  </w:p>
  <w:p w14:paraId="458794F2" w14:textId="77777777" w:rsidR="00AD51D7" w:rsidRPr="00AD51D7" w:rsidRDefault="00AD51D7" w:rsidP="00EF224C">
    <w:pPr>
      <w:pStyle w:val="Header"/>
      <w:tabs>
        <w:tab w:val="clear" w:pos="4680"/>
        <w:tab w:val="clear" w:pos="9360"/>
        <w:tab w:val="left" w:pos="1372"/>
      </w:tabs>
      <w:ind w:left="-1710" w:firstLine="1710"/>
      <w:rPr>
        <w:rFonts w:ascii="Garamond" w:hAnsi="Garamond"/>
        <w:sz w:val="26"/>
        <w:szCs w:val="26"/>
      </w:rPr>
    </w:pPr>
  </w:p>
  <w:p w14:paraId="7D69E259" w14:textId="77777777" w:rsidR="00AD51D7" w:rsidRDefault="00AD51D7" w:rsidP="00EF224C">
    <w:pPr>
      <w:pStyle w:val="Header"/>
      <w:tabs>
        <w:tab w:val="clear" w:pos="4680"/>
        <w:tab w:val="clear" w:pos="9360"/>
        <w:tab w:val="left" w:pos="1372"/>
      </w:tabs>
      <w:ind w:left="-1710" w:firstLine="17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9410" w14:textId="77777777" w:rsidR="001936C5" w:rsidRDefault="00EF224C" w:rsidP="00EF224C">
    <w:pPr>
      <w:pStyle w:val="Header"/>
      <w:ind w:left="-1800"/>
    </w:pPr>
    <w:r>
      <w:rPr>
        <w:noProof/>
      </w:rPr>
      <w:drawing>
        <wp:anchor distT="0" distB="0" distL="114300" distR="114300" simplePos="0" relativeHeight="251660288" behindDoc="1" locked="0" layoutInCell="1" allowOverlap="1" wp14:anchorId="2CF7E46E" wp14:editId="3D031B44">
          <wp:simplePos x="0" y="0"/>
          <wp:positionH relativeFrom="column">
            <wp:posOffset>-1115959</wp:posOffset>
          </wp:positionH>
          <wp:positionV relativeFrom="paragraph">
            <wp:posOffset>-871220</wp:posOffset>
          </wp:positionV>
          <wp:extent cx="7724140" cy="100044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140" cy="10004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39C83C" wp14:editId="32C3790B">
          <wp:extent cx="8555241" cy="301925"/>
          <wp:effectExtent l="0" t="0" r="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5079" cy="32309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6E43688"/>
    <w:multiLevelType w:val="hybridMultilevel"/>
    <w:tmpl w:val="A2503F8C"/>
    <w:lvl w:ilvl="0" w:tplc="B57A8A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8F"/>
    <w:rsid w:val="00005387"/>
    <w:rsid w:val="00011439"/>
    <w:rsid w:val="00076AE7"/>
    <w:rsid w:val="000E5899"/>
    <w:rsid w:val="001433EF"/>
    <w:rsid w:val="00171E81"/>
    <w:rsid w:val="001936C5"/>
    <w:rsid w:val="001E5D5E"/>
    <w:rsid w:val="002564BA"/>
    <w:rsid w:val="00257274"/>
    <w:rsid w:val="0028296C"/>
    <w:rsid w:val="002C2D1F"/>
    <w:rsid w:val="002C471E"/>
    <w:rsid w:val="00303E47"/>
    <w:rsid w:val="00344467"/>
    <w:rsid w:val="00350A99"/>
    <w:rsid w:val="00357D16"/>
    <w:rsid w:val="00393DEB"/>
    <w:rsid w:val="00394A74"/>
    <w:rsid w:val="003E760D"/>
    <w:rsid w:val="003F301A"/>
    <w:rsid w:val="00416F06"/>
    <w:rsid w:val="004267F5"/>
    <w:rsid w:val="004340FF"/>
    <w:rsid w:val="00446BD0"/>
    <w:rsid w:val="00460C67"/>
    <w:rsid w:val="004A1720"/>
    <w:rsid w:val="004F00BC"/>
    <w:rsid w:val="00520524"/>
    <w:rsid w:val="0053659F"/>
    <w:rsid w:val="00540EA4"/>
    <w:rsid w:val="005C3E4F"/>
    <w:rsid w:val="005F526E"/>
    <w:rsid w:val="0061526A"/>
    <w:rsid w:val="00633E91"/>
    <w:rsid w:val="0064288F"/>
    <w:rsid w:val="00670EB1"/>
    <w:rsid w:val="00673277"/>
    <w:rsid w:val="0068131A"/>
    <w:rsid w:val="006E28E3"/>
    <w:rsid w:val="006E3F19"/>
    <w:rsid w:val="0070146C"/>
    <w:rsid w:val="00701EBF"/>
    <w:rsid w:val="00771414"/>
    <w:rsid w:val="00824218"/>
    <w:rsid w:val="008B24FA"/>
    <w:rsid w:val="008D6490"/>
    <w:rsid w:val="008F2AE7"/>
    <w:rsid w:val="009B554D"/>
    <w:rsid w:val="009C5CD9"/>
    <w:rsid w:val="009D54DE"/>
    <w:rsid w:val="00A16676"/>
    <w:rsid w:val="00A20E80"/>
    <w:rsid w:val="00A908C2"/>
    <w:rsid w:val="00AD51D7"/>
    <w:rsid w:val="00B73638"/>
    <w:rsid w:val="00BE5A9D"/>
    <w:rsid w:val="00C0020A"/>
    <w:rsid w:val="00C364AA"/>
    <w:rsid w:val="00C52CA2"/>
    <w:rsid w:val="00C949D2"/>
    <w:rsid w:val="00C96EDC"/>
    <w:rsid w:val="00DB5945"/>
    <w:rsid w:val="00DD064D"/>
    <w:rsid w:val="00E4229C"/>
    <w:rsid w:val="00E93CE0"/>
    <w:rsid w:val="00E95670"/>
    <w:rsid w:val="00EF224C"/>
    <w:rsid w:val="00F003E3"/>
    <w:rsid w:val="00FB2753"/>
    <w:rsid w:val="00FC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F7B47B"/>
  <w15:docId w15:val="{4E369642-C281-46D6-871A-DFDE24CC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asicParagraph">
    <w:name w:val="[Basic Paragraph]"/>
    <w:basedOn w:val="Normal"/>
    <w:uiPriority w:val="99"/>
    <w:rsid w:val="00E4229C"/>
    <w:pPr>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Header">
    <w:name w:val="header"/>
    <w:basedOn w:val="Normal"/>
    <w:link w:val="HeaderChar"/>
    <w:uiPriority w:val="99"/>
    <w:unhideWhenUsed/>
    <w:rsid w:val="00E4229C"/>
    <w:pPr>
      <w:tabs>
        <w:tab w:val="center" w:pos="4680"/>
        <w:tab w:val="right" w:pos="9360"/>
      </w:tabs>
    </w:pPr>
  </w:style>
  <w:style w:type="character" w:customStyle="1" w:styleId="HeaderChar">
    <w:name w:val="Header Char"/>
    <w:basedOn w:val="DefaultParagraphFont"/>
    <w:link w:val="Header"/>
    <w:uiPriority w:val="99"/>
    <w:rsid w:val="00E4229C"/>
  </w:style>
  <w:style w:type="paragraph" w:styleId="BalloonText">
    <w:name w:val="Balloon Text"/>
    <w:basedOn w:val="Normal"/>
    <w:link w:val="BalloonTextChar"/>
    <w:semiHidden/>
    <w:unhideWhenUsed/>
    <w:rsid w:val="00393DEB"/>
    <w:rPr>
      <w:rFonts w:ascii="Segoe UI" w:hAnsi="Segoe UI" w:cs="Segoe UI"/>
      <w:sz w:val="18"/>
      <w:szCs w:val="18"/>
    </w:rPr>
  </w:style>
  <w:style w:type="character" w:customStyle="1" w:styleId="BalloonTextChar">
    <w:name w:val="Balloon Text Char"/>
    <w:basedOn w:val="DefaultParagraphFont"/>
    <w:link w:val="BalloonText"/>
    <w:semiHidden/>
    <w:rsid w:val="00393DEB"/>
    <w:rPr>
      <w:rFonts w:ascii="Segoe UI" w:hAnsi="Segoe UI" w:cs="Segoe UI"/>
      <w:sz w:val="18"/>
      <w:szCs w:val="18"/>
    </w:rPr>
  </w:style>
  <w:style w:type="paragraph" w:styleId="ListParagraph">
    <w:name w:val="List Paragraph"/>
    <w:basedOn w:val="Normal"/>
    <w:uiPriority w:val="34"/>
    <w:qFormat/>
    <w:rsid w:val="005C3E4F"/>
    <w:pPr>
      <w:ind w:left="720"/>
      <w:contextualSpacing/>
    </w:pPr>
  </w:style>
  <w:style w:type="character" w:styleId="Hyperlink">
    <w:name w:val="Hyperlink"/>
    <w:basedOn w:val="DefaultParagraphFont"/>
    <w:unhideWhenUsed/>
    <w:rsid w:val="00344467"/>
    <w:rPr>
      <w:color w:val="0000FF" w:themeColor="hyperlink"/>
      <w:u w:val="single"/>
    </w:rPr>
  </w:style>
  <w:style w:type="character" w:styleId="UnresolvedMention">
    <w:name w:val="Unresolved Mention"/>
    <w:basedOn w:val="DefaultParagraphFont"/>
    <w:uiPriority w:val="99"/>
    <w:semiHidden/>
    <w:unhideWhenUsed/>
    <w:rsid w:val="00344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manrights.alaska.gov/human-rights-commission-annual-repor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umanrights.alaska.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467</Words>
  <Characters>3024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MasterWordTemplate</vt:lpstr>
    </vt:vector>
  </TitlesOfParts>
  <Company>Gavel &amp; Gown Software</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MasterWordTemplate</dc:title>
  <dc:creator>Chris Cardinal</dc:creator>
  <cp:lastModifiedBy>Corbisier, Robert W (GOV)</cp:lastModifiedBy>
  <cp:revision>4</cp:revision>
  <cp:lastPrinted>2018-12-21T22:24:00Z</cp:lastPrinted>
  <dcterms:created xsi:type="dcterms:W3CDTF">2022-11-29T04:00:00Z</dcterms:created>
  <dcterms:modified xsi:type="dcterms:W3CDTF">2022-11-29T04:05:00Z</dcterms:modified>
</cp:coreProperties>
</file>